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B8291" w14:textId="77777777" w:rsidR="00F137DD" w:rsidRPr="00392B60" w:rsidRDefault="00D5716C">
      <w:pPr>
        <w:rPr>
          <w:rFonts w:ascii="Calibri" w:hAnsi="Calibri"/>
          <w:color w:val="1F497D" w:themeColor="text2"/>
          <w:sz w:val="28"/>
          <w:szCs w:val="28"/>
        </w:rPr>
      </w:pPr>
      <w:r w:rsidRPr="00392B60">
        <w:rPr>
          <w:rFonts w:ascii="Calibri" w:hAnsi="Calibri"/>
          <w:color w:val="1F497D" w:themeColor="text2"/>
          <w:sz w:val="28"/>
          <w:szCs w:val="28"/>
        </w:rPr>
        <w:t>Opdracht verloskunde hoofdstuk 1, 2 &amp; 3</w:t>
      </w:r>
    </w:p>
    <w:p w14:paraId="0A6CA263" w14:textId="77777777" w:rsidR="00D5716C" w:rsidRPr="00392B60" w:rsidRDefault="00D5716C">
      <w:pPr>
        <w:rPr>
          <w:rFonts w:ascii="Calibri" w:hAnsi="Calibri"/>
          <w:sz w:val="22"/>
          <w:szCs w:val="22"/>
        </w:rPr>
      </w:pPr>
    </w:p>
    <w:p w14:paraId="049E5BCD" w14:textId="77777777" w:rsidR="00D5716C" w:rsidRDefault="00392B60" w:rsidP="00D5716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D5716C" w:rsidRPr="00392B60">
        <w:rPr>
          <w:rFonts w:ascii="Calibri" w:hAnsi="Calibri"/>
          <w:sz w:val="22"/>
          <w:szCs w:val="22"/>
        </w:rPr>
        <w:t xml:space="preserve">e </w:t>
      </w:r>
      <w:proofErr w:type="spellStart"/>
      <w:r w:rsidR="00D5716C" w:rsidRPr="00392B60">
        <w:rPr>
          <w:rFonts w:ascii="Calibri" w:hAnsi="Calibri"/>
          <w:sz w:val="22"/>
          <w:szCs w:val="22"/>
        </w:rPr>
        <w:t>oestrische</w:t>
      </w:r>
      <w:proofErr w:type="spellEnd"/>
      <w:r w:rsidR="00D5716C" w:rsidRPr="00392B60">
        <w:rPr>
          <w:rFonts w:ascii="Calibri" w:hAnsi="Calibri"/>
          <w:sz w:val="22"/>
          <w:szCs w:val="22"/>
        </w:rPr>
        <w:t xml:space="preserve"> cyclus bij de teef bestaat uit 4 fasen. In onderstaande figuur zijn deze fasen met nummers weergegeven. Vul per nummer de juiste fase in en geef aan hoe lang elke fase duurt.</w:t>
      </w:r>
    </w:p>
    <w:p w14:paraId="4A3484EA" w14:textId="77777777" w:rsidR="00392B60" w:rsidRDefault="00392B60" w:rsidP="00392B60">
      <w:pPr>
        <w:pStyle w:val="Lijstalinea"/>
        <w:ind w:left="360"/>
        <w:rPr>
          <w:rFonts w:ascii="Calibri" w:hAnsi="Calibri"/>
          <w:sz w:val="22"/>
          <w:szCs w:val="22"/>
        </w:rPr>
      </w:pPr>
    </w:p>
    <w:p w14:paraId="5BDBDCBF" w14:textId="1F87E97D" w:rsidR="00392B60" w:rsidRDefault="00392B60" w:rsidP="00392B60">
      <w:pPr>
        <w:pStyle w:val="Lijstalinea"/>
        <w:ind w:left="36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F42C1" wp14:editId="33198C41">
                <wp:simplePos x="0" y="0"/>
                <wp:positionH relativeFrom="column">
                  <wp:posOffset>3200400</wp:posOffset>
                </wp:positionH>
                <wp:positionV relativeFrom="paragraph">
                  <wp:posOffset>358140</wp:posOffset>
                </wp:positionV>
                <wp:extent cx="2057400" cy="1714500"/>
                <wp:effectExtent l="0" t="0" r="0" b="1270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13F04" w14:textId="77777777" w:rsidR="002C331D" w:rsidRDefault="002C331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92B60">
                              <w:rPr>
                                <w:rFonts w:ascii="Calibri" w:hAnsi="Calibri"/>
                              </w:rPr>
                              <w:t>1.</w:t>
                            </w:r>
                          </w:p>
                          <w:p w14:paraId="62BB55B1" w14:textId="77777777" w:rsidR="002C331D" w:rsidRPr="00392B60" w:rsidRDefault="002C331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7D34DF4" w14:textId="77777777" w:rsidR="002C331D" w:rsidRDefault="002C331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92B60">
                              <w:rPr>
                                <w:rFonts w:ascii="Calibri" w:hAnsi="Calibri"/>
                              </w:rPr>
                              <w:t xml:space="preserve">2. </w:t>
                            </w:r>
                          </w:p>
                          <w:p w14:paraId="10625DA3" w14:textId="77777777" w:rsidR="002C331D" w:rsidRPr="00392B60" w:rsidRDefault="002C331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8AF0172" w14:textId="77777777" w:rsidR="002C331D" w:rsidRDefault="002C331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92B60">
                              <w:rPr>
                                <w:rFonts w:ascii="Calibri" w:hAnsi="Calibri"/>
                              </w:rPr>
                              <w:t>3.</w:t>
                            </w:r>
                          </w:p>
                          <w:p w14:paraId="5CD733FA" w14:textId="77777777" w:rsidR="002C331D" w:rsidRPr="00392B60" w:rsidRDefault="002C331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6F1D530" w14:textId="77777777" w:rsidR="002C331D" w:rsidRPr="00392B60" w:rsidRDefault="002C331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92B60">
                              <w:rPr>
                                <w:rFonts w:ascii="Calibri" w:hAnsi="Calibri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52pt;margin-top:28.2pt;width:16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" filled="f" stroked="f">
                <v:textbox>
                  <w:txbxContent>
                    <w:p w14:paraId="39613F04" w14:textId="77777777" w:rsidR="002C331D" w:rsidRDefault="002C331D">
                      <w:pPr>
                        <w:rPr>
                          <w:rFonts w:ascii="Calibri" w:hAnsi="Calibri"/>
                        </w:rPr>
                      </w:pPr>
                      <w:r w:rsidRPr="00392B60">
                        <w:rPr>
                          <w:rFonts w:ascii="Calibri" w:hAnsi="Calibri"/>
                        </w:rPr>
                        <w:t>1.</w:t>
                      </w:r>
                    </w:p>
                    <w:p w14:paraId="62BB55B1" w14:textId="77777777" w:rsidR="002C331D" w:rsidRPr="00392B60" w:rsidRDefault="002C331D">
                      <w:pPr>
                        <w:rPr>
                          <w:rFonts w:ascii="Calibri" w:hAnsi="Calibri"/>
                        </w:rPr>
                      </w:pPr>
                    </w:p>
                    <w:p w14:paraId="47D34DF4" w14:textId="77777777" w:rsidR="002C331D" w:rsidRDefault="002C331D">
                      <w:pPr>
                        <w:rPr>
                          <w:rFonts w:ascii="Calibri" w:hAnsi="Calibri"/>
                        </w:rPr>
                      </w:pPr>
                      <w:r w:rsidRPr="00392B60">
                        <w:rPr>
                          <w:rFonts w:ascii="Calibri" w:hAnsi="Calibri"/>
                        </w:rPr>
                        <w:t xml:space="preserve">2. </w:t>
                      </w:r>
                    </w:p>
                    <w:p w14:paraId="10625DA3" w14:textId="77777777" w:rsidR="002C331D" w:rsidRPr="00392B60" w:rsidRDefault="002C331D">
                      <w:pPr>
                        <w:rPr>
                          <w:rFonts w:ascii="Calibri" w:hAnsi="Calibri"/>
                        </w:rPr>
                      </w:pPr>
                    </w:p>
                    <w:p w14:paraId="28AF0172" w14:textId="77777777" w:rsidR="002C331D" w:rsidRDefault="002C331D">
                      <w:pPr>
                        <w:rPr>
                          <w:rFonts w:ascii="Calibri" w:hAnsi="Calibri"/>
                        </w:rPr>
                      </w:pPr>
                      <w:r w:rsidRPr="00392B60">
                        <w:rPr>
                          <w:rFonts w:ascii="Calibri" w:hAnsi="Calibri"/>
                        </w:rPr>
                        <w:t>3.</w:t>
                      </w:r>
                    </w:p>
                    <w:p w14:paraId="5CD733FA" w14:textId="77777777" w:rsidR="002C331D" w:rsidRPr="00392B60" w:rsidRDefault="002C331D">
                      <w:pPr>
                        <w:rPr>
                          <w:rFonts w:ascii="Calibri" w:hAnsi="Calibri"/>
                        </w:rPr>
                      </w:pPr>
                    </w:p>
                    <w:p w14:paraId="46F1D530" w14:textId="77777777" w:rsidR="002C331D" w:rsidRPr="00392B60" w:rsidRDefault="002C331D">
                      <w:pPr>
                        <w:rPr>
                          <w:rFonts w:ascii="Calibri" w:hAnsi="Calibri"/>
                        </w:rPr>
                      </w:pPr>
                      <w:r w:rsidRPr="00392B60">
                        <w:rPr>
                          <w:rFonts w:ascii="Calibri" w:hAnsi="Calibri"/>
                        </w:rPr>
                        <w:t>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C92">
        <w:rPr>
          <w:rFonts w:ascii="Helvetica" w:hAnsi="Helvetica" w:cs="Helvetica"/>
          <w:noProof/>
        </w:rPr>
        <w:drawing>
          <wp:inline distT="0" distB="0" distL="0" distR="0" wp14:anchorId="0E7F8D9E" wp14:editId="372BCB7B">
            <wp:extent cx="2174028" cy="2162127"/>
            <wp:effectExtent l="0" t="0" r="10795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28" cy="216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08021" w14:textId="77777777" w:rsidR="00392B60" w:rsidRDefault="00392B60" w:rsidP="00392B60">
      <w:pPr>
        <w:pStyle w:val="Lijstalinea"/>
        <w:ind w:left="360"/>
        <w:rPr>
          <w:rFonts w:ascii="Calibri" w:hAnsi="Calibri"/>
          <w:sz w:val="22"/>
          <w:szCs w:val="22"/>
        </w:rPr>
      </w:pPr>
    </w:p>
    <w:p w14:paraId="3A302551" w14:textId="77777777" w:rsidR="00392B60" w:rsidRPr="00392B60" w:rsidRDefault="00392B60" w:rsidP="00392B60">
      <w:pPr>
        <w:pStyle w:val="Lijstalinea"/>
        <w:ind w:left="360"/>
        <w:rPr>
          <w:rFonts w:ascii="Calibri" w:hAnsi="Calibri"/>
          <w:sz w:val="22"/>
          <w:szCs w:val="22"/>
        </w:rPr>
      </w:pPr>
    </w:p>
    <w:p w14:paraId="64145829" w14:textId="77777777" w:rsidR="00D5716C" w:rsidRDefault="00D5716C" w:rsidP="00D5716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92B60">
        <w:rPr>
          <w:rFonts w:ascii="Calibri" w:hAnsi="Calibri"/>
          <w:sz w:val="22"/>
          <w:szCs w:val="22"/>
        </w:rPr>
        <w:t xml:space="preserve">Noteer in onderstaand schema van iedere fase van de </w:t>
      </w:r>
      <w:proofErr w:type="spellStart"/>
      <w:r w:rsidRPr="00392B60">
        <w:rPr>
          <w:rFonts w:ascii="Calibri" w:hAnsi="Calibri"/>
          <w:sz w:val="22"/>
          <w:szCs w:val="22"/>
        </w:rPr>
        <w:t>oestrische</w:t>
      </w:r>
      <w:proofErr w:type="spellEnd"/>
      <w:r w:rsidRPr="00392B60">
        <w:rPr>
          <w:rFonts w:ascii="Calibri" w:hAnsi="Calibri"/>
          <w:sz w:val="22"/>
          <w:szCs w:val="22"/>
        </w:rPr>
        <w:t xml:space="preserve"> cyclus bij de teef de algemene kenmerken, de uitwendige veranderingen en de gedragsveranderingen.</w:t>
      </w:r>
    </w:p>
    <w:p w14:paraId="7B86FE86" w14:textId="77777777" w:rsidR="00392B60" w:rsidRDefault="00392B60" w:rsidP="00392B60">
      <w:pPr>
        <w:pStyle w:val="Lijstalinea"/>
        <w:ind w:left="360"/>
        <w:rPr>
          <w:rFonts w:ascii="Calibri" w:hAnsi="Calibri"/>
          <w:sz w:val="22"/>
          <w:szCs w:val="22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1417"/>
        <w:gridCol w:w="2126"/>
        <w:gridCol w:w="2423"/>
        <w:gridCol w:w="2220"/>
      </w:tblGrid>
      <w:tr w:rsidR="00392B60" w14:paraId="05D41744" w14:textId="77777777" w:rsidTr="00392B60">
        <w:tc>
          <w:tcPr>
            <w:tcW w:w="8927" w:type="dxa"/>
            <w:gridSpan w:val="5"/>
          </w:tcPr>
          <w:p w14:paraId="04DF4E86" w14:textId="77777777" w:rsidR="00392B60" w:rsidRDefault="00392B60" w:rsidP="00392B60">
            <w:pPr>
              <w:pStyle w:val="Lijstalinea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Oestrische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cyclus bij de teef</w:t>
            </w:r>
          </w:p>
        </w:tc>
      </w:tr>
      <w:tr w:rsidR="00392B60" w14:paraId="655D6C17" w14:textId="77777777" w:rsidTr="00392B60">
        <w:tc>
          <w:tcPr>
            <w:tcW w:w="741" w:type="dxa"/>
          </w:tcPr>
          <w:p w14:paraId="348D421A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2DB457" w14:textId="77777777" w:rsidR="00392B60" w:rsidRP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>Naam</w:t>
            </w:r>
          </w:p>
        </w:tc>
        <w:tc>
          <w:tcPr>
            <w:tcW w:w="2126" w:type="dxa"/>
          </w:tcPr>
          <w:p w14:paraId="366C3FBA" w14:textId="77777777" w:rsidR="00392B60" w:rsidRP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>Algemene kenmerken</w:t>
            </w:r>
          </w:p>
        </w:tc>
        <w:tc>
          <w:tcPr>
            <w:tcW w:w="2423" w:type="dxa"/>
          </w:tcPr>
          <w:p w14:paraId="71D59F67" w14:textId="77777777" w:rsidR="00392B60" w:rsidRP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>Uitwendige veranderingen</w:t>
            </w:r>
          </w:p>
        </w:tc>
        <w:tc>
          <w:tcPr>
            <w:tcW w:w="2220" w:type="dxa"/>
          </w:tcPr>
          <w:p w14:paraId="2B5134A5" w14:textId="77777777" w:rsidR="00392B60" w:rsidRP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92B60">
              <w:rPr>
                <w:rFonts w:ascii="Calibri" w:hAnsi="Calibri"/>
                <w:sz w:val="20"/>
                <w:szCs w:val="20"/>
              </w:rPr>
              <w:t>gedragsveranderingen</w:t>
            </w:r>
            <w:proofErr w:type="gramEnd"/>
          </w:p>
        </w:tc>
      </w:tr>
      <w:tr w:rsidR="00392B60" w14:paraId="32124927" w14:textId="77777777" w:rsidTr="00392B60">
        <w:tc>
          <w:tcPr>
            <w:tcW w:w="741" w:type="dxa"/>
          </w:tcPr>
          <w:p w14:paraId="4C089981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>Fase 1</w:t>
            </w:r>
          </w:p>
          <w:p w14:paraId="00F5B9F7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6DEBF2DF" w14:textId="77777777" w:rsidR="00C60B02" w:rsidRDefault="00C60B02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0FD1536C" w14:textId="77777777" w:rsidR="00392B60" w:rsidRP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6C79FF5E" w14:textId="77777777" w:rsidR="00392B60" w:rsidRP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46AEA3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A675DC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E04602D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8EA5D83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92B60" w14:paraId="08515FAB" w14:textId="77777777" w:rsidTr="00392B60">
        <w:tc>
          <w:tcPr>
            <w:tcW w:w="741" w:type="dxa"/>
          </w:tcPr>
          <w:p w14:paraId="028D197D" w14:textId="77777777" w:rsidR="00392B60" w:rsidRP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>Fase 2</w:t>
            </w:r>
          </w:p>
          <w:p w14:paraId="7A178C59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74703E86" w14:textId="77777777" w:rsidR="00C60B02" w:rsidRDefault="00C60B02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111B85C1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67E70651" w14:textId="77777777" w:rsidR="00392B60" w:rsidRP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EA3D06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933E2B9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68DC159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673F73FB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92B60" w14:paraId="4274890E" w14:textId="77777777" w:rsidTr="00392B60">
        <w:tc>
          <w:tcPr>
            <w:tcW w:w="741" w:type="dxa"/>
          </w:tcPr>
          <w:p w14:paraId="34CFE3C9" w14:textId="77777777" w:rsidR="00392B60" w:rsidRP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>Fase 3</w:t>
            </w:r>
          </w:p>
          <w:p w14:paraId="2662667F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2802CCC3" w14:textId="77777777" w:rsidR="00C60B02" w:rsidRDefault="00C60B02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0E761847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638E218D" w14:textId="77777777" w:rsidR="00392B60" w:rsidRP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A9FC2E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3C685F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A7CE16C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63E0CF10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92B60" w14:paraId="64618AE9" w14:textId="77777777" w:rsidTr="00392B60">
        <w:tc>
          <w:tcPr>
            <w:tcW w:w="741" w:type="dxa"/>
          </w:tcPr>
          <w:p w14:paraId="0BBABBAD" w14:textId="77777777" w:rsidR="00392B60" w:rsidRP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>Fase 4</w:t>
            </w:r>
          </w:p>
          <w:p w14:paraId="15BE8A4E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49CC9D7D" w14:textId="77777777" w:rsidR="00C60B02" w:rsidRDefault="00C60B02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49C2A55E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4B4EE2A3" w14:textId="77777777" w:rsidR="00392B60" w:rsidRPr="00392B60" w:rsidRDefault="00392B60" w:rsidP="00392B60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5958BD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AE161C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3932D02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40324A84" w14:textId="77777777" w:rsidR="00392B60" w:rsidRDefault="00392B60" w:rsidP="00392B60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1AE823" w14:textId="77777777" w:rsidR="00C60B02" w:rsidRDefault="00C60B02" w:rsidP="00C60B02">
      <w:pPr>
        <w:pStyle w:val="Lijstalinea"/>
        <w:ind w:left="360"/>
        <w:rPr>
          <w:rFonts w:ascii="Calibri" w:hAnsi="Calibri"/>
          <w:sz w:val="22"/>
          <w:szCs w:val="22"/>
        </w:rPr>
      </w:pPr>
    </w:p>
    <w:p w14:paraId="5C4831DF" w14:textId="77777777" w:rsidR="00D5716C" w:rsidRPr="00392B60" w:rsidRDefault="00D5716C" w:rsidP="00D5716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92B60">
        <w:rPr>
          <w:rFonts w:ascii="Calibri" w:hAnsi="Calibri"/>
          <w:sz w:val="22"/>
          <w:szCs w:val="22"/>
        </w:rPr>
        <w:t xml:space="preserve">Als je het verschil bekijkt tussen het voorkomen (wat betreft seizoenen) van </w:t>
      </w:r>
      <w:proofErr w:type="spellStart"/>
      <w:r w:rsidRPr="00392B60">
        <w:rPr>
          <w:rFonts w:ascii="Calibri" w:hAnsi="Calibri"/>
          <w:sz w:val="22"/>
          <w:szCs w:val="22"/>
        </w:rPr>
        <w:t>oestrische</w:t>
      </w:r>
      <w:proofErr w:type="spellEnd"/>
      <w:r w:rsidRPr="00392B60">
        <w:rPr>
          <w:rFonts w:ascii="Calibri" w:hAnsi="Calibri"/>
          <w:sz w:val="22"/>
          <w:szCs w:val="22"/>
        </w:rPr>
        <w:t xml:space="preserve"> cycli bij de poes en bij de teef, dan zou je kunnen zeggen dat een kat minder gedomesticeerd is dan de hond. Leg dit uit.</w:t>
      </w:r>
    </w:p>
    <w:p w14:paraId="58AE29D4" w14:textId="77777777" w:rsidR="00D5716C" w:rsidRPr="00392B60" w:rsidRDefault="00D5716C" w:rsidP="00D5716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92B60">
        <w:rPr>
          <w:rFonts w:ascii="Calibri" w:hAnsi="Calibri"/>
          <w:sz w:val="22"/>
          <w:szCs w:val="22"/>
        </w:rPr>
        <w:t>Hoeveel cycli heeft een poes per jaar? En hoeveel heeft een teef er?</w:t>
      </w:r>
    </w:p>
    <w:p w14:paraId="2C87807C" w14:textId="77777777" w:rsidR="00D5716C" w:rsidRPr="00392B60" w:rsidRDefault="009E61F8" w:rsidP="00D5716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92B60">
        <w:rPr>
          <w:rFonts w:ascii="Calibri" w:hAnsi="Calibri"/>
          <w:sz w:val="22"/>
          <w:szCs w:val="22"/>
        </w:rPr>
        <w:t xml:space="preserve">Uit welke 5 fasen bestaat de </w:t>
      </w:r>
      <w:proofErr w:type="spellStart"/>
      <w:r w:rsidRPr="00392B60">
        <w:rPr>
          <w:rFonts w:ascii="Calibri" w:hAnsi="Calibri"/>
          <w:sz w:val="22"/>
          <w:szCs w:val="22"/>
        </w:rPr>
        <w:t>oestrische</w:t>
      </w:r>
      <w:proofErr w:type="spellEnd"/>
      <w:r w:rsidRPr="00392B60">
        <w:rPr>
          <w:rFonts w:ascii="Calibri" w:hAnsi="Calibri"/>
          <w:sz w:val="22"/>
          <w:szCs w:val="22"/>
        </w:rPr>
        <w:t xml:space="preserve"> cyclus bij de poes? Welke fase heeft een poes extra ten opzichte van de teef?</w:t>
      </w:r>
    </w:p>
    <w:p w14:paraId="6558E00C" w14:textId="77777777" w:rsidR="009E61F8" w:rsidRPr="00392B60" w:rsidRDefault="009E61F8" w:rsidP="00D5716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92B60">
        <w:rPr>
          <w:rFonts w:ascii="Calibri" w:hAnsi="Calibri"/>
          <w:sz w:val="22"/>
          <w:szCs w:val="22"/>
        </w:rPr>
        <w:t>Wat veroorzaakt bij een poes de ovulatie en wat is de trigger bij de teef?</w:t>
      </w:r>
    </w:p>
    <w:p w14:paraId="1D9825BF" w14:textId="77777777" w:rsidR="009E61F8" w:rsidRPr="00392B60" w:rsidRDefault="009E61F8" w:rsidP="00D5716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92B60">
        <w:rPr>
          <w:rFonts w:ascii="Calibri" w:hAnsi="Calibri"/>
          <w:sz w:val="22"/>
          <w:szCs w:val="22"/>
        </w:rPr>
        <w:lastRenderedPageBreak/>
        <w:t>Beschrijf voor een poes hoe de kans op een ovulatie zo groot mogelijk wordt.</w:t>
      </w:r>
    </w:p>
    <w:p w14:paraId="70ECCDC0" w14:textId="77777777" w:rsidR="009E61F8" w:rsidRPr="00392B60" w:rsidRDefault="009E61F8" w:rsidP="00D5716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92B60">
        <w:rPr>
          <w:rFonts w:ascii="Calibri" w:hAnsi="Calibri"/>
          <w:sz w:val="22"/>
          <w:szCs w:val="22"/>
        </w:rPr>
        <w:t>Wat is de reden dat een teef makkelijk als pleegmoeder kan fungeren en een poes nooit?</w:t>
      </w:r>
    </w:p>
    <w:p w14:paraId="479E35E3" w14:textId="77777777" w:rsidR="009E61F8" w:rsidRDefault="009E61F8" w:rsidP="00D5716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92B60">
        <w:rPr>
          <w:rFonts w:ascii="Calibri" w:hAnsi="Calibri"/>
          <w:sz w:val="22"/>
          <w:szCs w:val="22"/>
        </w:rPr>
        <w:t xml:space="preserve">Noteer in onderstaand schema van iedere fase van de </w:t>
      </w:r>
      <w:proofErr w:type="spellStart"/>
      <w:r w:rsidRPr="00392B60">
        <w:rPr>
          <w:rFonts w:ascii="Calibri" w:hAnsi="Calibri"/>
          <w:sz w:val="22"/>
          <w:szCs w:val="22"/>
        </w:rPr>
        <w:t>oestrische</w:t>
      </w:r>
      <w:proofErr w:type="spellEnd"/>
      <w:r w:rsidRPr="00392B60">
        <w:rPr>
          <w:rFonts w:ascii="Calibri" w:hAnsi="Calibri"/>
          <w:sz w:val="22"/>
          <w:szCs w:val="22"/>
        </w:rPr>
        <w:t xml:space="preserve"> cyclus bij de poes de algemene kenmerken, de hormonale veranderingen en de gedragsveranderingen.</w:t>
      </w:r>
    </w:p>
    <w:p w14:paraId="1B86181D" w14:textId="77777777" w:rsidR="002F530D" w:rsidRDefault="002F530D" w:rsidP="002F530D">
      <w:pPr>
        <w:pStyle w:val="Lijstalinea"/>
        <w:ind w:left="360"/>
        <w:rPr>
          <w:rFonts w:ascii="Calibri" w:hAnsi="Calibri"/>
          <w:sz w:val="22"/>
          <w:szCs w:val="22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1417"/>
        <w:gridCol w:w="2126"/>
        <w:gridCol w:w="2423"/>
        <w:gridCol w:w="2220"/>
      </w:tblGrid>
      <w:tr w:rsidR="002F530D" w14:paraId="7E0A019C" w14:textId="77777777" w:rsidTr="002F530D">
        <w:tc>
          <w:tcPr>
            <w:tcW w:w="8927" w:type="dxa"/>
            <w:gridSpan w:val="5"/>
          </w:tcPr>
          <w:p w14:paraId="0257D16D" w14:textId="77777777" w:rsidR="002F530D" w:rsidRDefault="002F530D" w:rsidP="002F530D">
            <w:pPr>
              <w:pStyle w:val="Lijstalinea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Oestrische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cyclus bij de poes</w:t>
            </w:r>
          </w:p>
        </w:tc>
      </w:tr>
      <w:tr w:rsidR="002F530D" w14:paraId="6F260951" w14:textId="77777777" w:rsidTr="002F530D">
        <w:tc>
          <w:tcPr>
            <w:tcW w:w="741" w:type="dxa"/>
          </w:tcPr>
          <w:p w14:paraId="60ECB4A9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DB9307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>Naam</w:t>
            </w:r>
          </w:p>
        </w:tc>
        <w:tc>
          <w:tcPr>
            <w:tcW w:w="2126" w:type="dxa"/>
          </w:tcPr>
          <w:p w14:paraId="49A4795D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>Algemene kenmerken</w:t>
            </w:r>
          </w:p>
        </w:tc>
        <w:tc>
          <w:tcPr>
            <w:tcW w:w="2423" w:type="dxa"/>
          </w:tcPr>
          <w:p w14:paraId="45D0CE82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Hormonale </w:t>
            </w:r>
            <w:r w:rsidRPr="00392B60">
              <w:rPr>
                <w:rFonts w:ascii="Calibri" w:hAnsi="Calibri"/>
                <w:sz w:val="20"/>
                <w:szCs w:val="20"/>
              </w:rPr>
              <w:t>veranderingen</w:t>
            </w:r>
          </w:p>
        </w:tc>
        <w:tc>
          <w:tcPr>
            <w:tcW w:w="2220" w:type="dxa"/>
          </w:tcPr>
          <w:p w14:paraId="768F3660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92B60">
              <w:rPr>
                <w:rFonts w:ascii="Calibri" w:hAnsi="Calibri"/>
                <w:sz w:val="20"/>
                <w:szCs w:val="20"/>
              </w:rPr>
              <w:t>gedragsveranderingen</w:t>
            </w:r>
            <w:proofErr w:type="gramEnd"/>
          </w:p>
        </w:tc>
      </w:tr>
      <w:tr w:rsidR="002F530D" w14:paraId="17AD379A" w14:textId="77777777" w:rsidTr="002F530D">
        <w:tc>
          <w:tcPr>
            <w:tcW w:w="741" w:type="dxa"/>
          </w:tcPr>
          <w:p w14:paraId="21405FCA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>Fase 1</w:t>
            </w:r>
          </w:p>
          <w:p w14:paraId="3DA7897F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5F52A10E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7FF980B5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21CB8BCD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BF0E9E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A08063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C6A509F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5A3CAF1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F530D" w14:paraId="34A06CEE" w14:textId="77777777" w:rsidTr="002F530D">
        <w:tc>
          <w:tcPr>
            <w:tcW w:w="741" w:type="dxa"/>
          </w:tcPr>
          <w:p w14:paraId="6B3ABD53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>Fase 2</w:t>
            </w:r>
          </w:p>
          <w:p w14:paraId="477E03B3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4860CF41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44FBD9AA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0CDA1B90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601DC2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0626907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A640B4E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B12A068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F530D" w14:paraId="3701425B" w14:textId="77777777" w:rsidTr="002F530D">
        <w:tc>
          <w:tcPr>
            <w:tcW w:w="741" w:type="dxa"/>
          </w:tcPr>
          <w:p w14:paraId="097FB451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>Fase 3</w:t>
            </w:r>
          </w:p>
          <w:p w14:paraId="03353057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2A8C33D4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5FAD04AA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0B98C487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B82F8D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05437B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3FAD147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83B538F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F530D" w14:paraId="2F03246B" w14:textId="77777777" w:rsidTr="002F530D">
        <w:tc>
          <w:tcPr>
            <w:tcW w:w="741" w:type="dxa"/>
          </w:tcPr>
          <w:p w14:paraId="465B79BF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Fase 4</w:t>
            </w:r>
          </w:p>
          <w:p w14:paraId="3E5A6250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2C7A6D4E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6FC025CB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3976E27E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DBDE75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F1EA73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4BBFD3E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AEF0798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F530D" w14:paraId="339B6645" w14:textId="77777777" w:rsidTr="002F530D">
        <w:tc>
          <w:tcPr>
            <w:tcW w:w="741" w:type="dxa"/>
          </w:tcPr>
          <w:p w14:paraId="2698DA50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  <w:r w:rsidRPr="00392B60">
              <w:rPr>
                <w:rFonts w:ascii="Calibri" w:hAnsi="Calibri"/>
                <w:sz w:val="20"/>
                <w:szCs w:val="20"/>
              </w:rPr>
              <w:t xml:space="preserve">Fase 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  <w:p w14:paraId="50FC06CE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6F9DDB35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15EF804F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201A1A83" w14:textId="77777777" w:rsidR="002F530D" w:rsidRPr="00392B60" w:rsidRDefault="002F530D" w:rsidP="002F530D">
            <w:pPr>
              <w:pStyle w:val="Lijstalinea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77D5D4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52EF5F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CB5E2AF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08C61EE1" w14:textId="77777777" w:rsidR="002F530D" w:rsidRDefault="002F530D" w:rsidP="002F530D">
            <w:pPr>
              <w:pStyle w:val="Lijstalinea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AF384F" w14:textId="77777777" w:rsidR="002F530D" w:rsidRPr="00392B60" w:rsidRDefault="002F530D" w:rsidP="002F530D">
      <w:pPr>
        <w:pStyle w:val="Lijstalinea"/>
        <w:ind w:left="360"/>
        <w:rPr>
          <w:rFonts w:ascii="Calibri" w:hAnsi="Calibri"/>
          <w:sz w:val="22"/>
          <w:szCs w:val="22"/>
        </w:rPr>
      </w:pPr>
    </w:p>
    <w:p w14:paraId="3C102756" w14:textId="77777777" w:rsidR="009E61F8" w:rsidRPr="00392B60" w:rsidRDefault="009E61F8" w:rsidP="00D5716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92B60">
        <w:rPr>
          <w:rFonts w:ascii="Calibri" w:hAnsi="Calibri"/>
          <w:sz w:val="22"/>
          <w:szCs w:val="22"/>
        </w:rPr>
        <w:t xml:space="preserve">Waarom is het voor een eigenaar van een loopse teef belangrijk om te weten wat het juiste </w:t>
      </w:r>
      <w:proofErr w:type="spellStart"/>
      <w:r w:rsidRPr="00392B60">
        <w:rPr>
          <w:rFonts w:ascii="Calibri" w:hAnsi="Calibri"/>
          <w:sz w:val="22"/>
          <w:szCs w:val="22"/>
        </w:rPr>
        <w:t>dektijdstip</w:t>
      </w:r>
      <w:proofErr w:type="spellEnd"/>
      <w:r w:rsidRPr="00392B60">
        <w:rPr>
          <w:rFonts w:ascii="Calibri" w:hAnsi="Calibri"/>
          <w:sz w:val="22"/>
          <w:szCs w:val="22"/>
        </w:rPr>
        <w:t xml:space="preserve"> is?</w:t>
      </w:r>
    </w:p>
    <w:p w14:paraId="52C1D2CD" w14:textId="77777777" w:rsidR="009E61F8" w:rsidRPr="00392B60" w:rsidRDefault="009E61F8" w:rsidP="00D5716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92B60">
        <w:rPr>
          <w:rFonts w:ascii="Calibri" w:hAnsi="Calibri"/>
          <w:sz w:val="22"/>
          <w:szCs w:val="22"/>
        </w:rPr>
        <w:t>Voor katteneigenaren is dit veel minder belangrijk om te weten. Hoe komt dat?</w:t>
      </w:r>
    </w:p>
    <w:p w14:paraId="70C0E407" w14:textId="77777777" w:rsidR="009E61F8" w:rsidRPr="00392B60" w:rsidRDefault="009E61F8" w:rsidP="00D5716C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92B60">
        <w:rPr>
          <w:rFonts w:ascii="Calibri" w:hAnsi="Calibri"/>
          <w:sz w:val="22"/>
          <w:szCs w:val="22"/>
        </w:rPr>
        <w:t xml:space="preserve">Er zijn verschillende methoden om het juiste </w:t>
      </w:r>
      <w:proofErr w:type="spellStart"/>
      <w:r w:rsidRPr="00392B60">
        <w:rPr>
          <w:rFonts w:ascii="Calibri" w:hAnsi="Calibri"/>
          <w:sz w:val="22"/>
          <w:szCs w:val="22"/>
        </w:rPr>
        <w:t>dektijdstip</w:t>
      </w:r>
      <w:proofErr w:type="spellEnd"/>
      <w:r w:rsidRPr="00392B60">
        <w:rPr>
          <w:rFonts w:ascii="Calibri" w:hAnsi="Calibri"/>
          <w:sz w:val="22"/>
          <w:szCs w:val="22"/>
        </w:rPr>
        <w:t xml:space="preserve"> bij de teef te bepalen. Deze methoden worden in 3 groepen verdeeld. Schrijf deze 3 groepen op.</w:t>
      </w:r>
      <w:bookmarkStart w:id="0" w:name="_GoBack"/>
      <w:bookmarkEnd w:id="0"/>
    </w:p>
    <w:p w14:paraId="225D8FBF" w14:textId="1BCFFCC9" w:rsidR="00D81B33" w:rsidRPr="00392B60" w:rsidRDefault="00D81B33" w:rsidP="00F11055">
      <w:pPr>
        <w:pStyle w:val="Lijstalinea"/>
        <w:ind w:left="360"/>
        <w:rPr>
          <w:rFonts w:ascii="Calibri" w:hAnsi="Calibri"/>
          <w:sz w:val="22"/>
          <w:szCs w:val="22"/>
        </w:rPr>
      </w:pPr>
    </w:p>
    <w:sectPr w:rsidR="00D81B33" w:rsidRPr="00392B60" w:rsidSect="00F137D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657"/>
    <w:multiLevelType w:val="hybridMultilevel"/>
    <w:tmpl w:val="C15A4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98047C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9770F7"/>
    <w:multiLevelType w:val="hybridMultilevel"/>
    <w:tmpl w:val="DE982FB6"/>
    <w:lvl w:ilvl="0" w:tplc="230620F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60241"/>
    <w:multiLevelType w:val="hybridMultilevel"/>
    <w:tmpl w:val="48AA1F8C"/>
    <w:lvl w:ilvl="0" w:tplc="1A86F44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ECE0847"/>
    <w:multiLevelType w:val="hybridMultilevel"/>
    <w:tmpl w:val="73DE75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6C"/>
    <w:rsid w:val="00172C92"/>
    <w:rsid w:val="0022534E"/>
    <w:rsid w:val="002C331D"/>
    <w:rsid w:val="002F530D"/>
    <w:rsid w:val="00392B60"/>
    <w:rsid w:val="003E69B4"/>
    <w:rsid w:val="009E61F8"/>
    <w:rsid w:val="00C60B02"/>
    <w:rsid w:val="00D5716C"/>
    <w:rsid w:val="00D81B33"/>
    <w:rsid w:val="00F11055"/>
    <w:rsid w:val="00F137DD"/>
    <w:rsid w:val="00F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E9B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716C"/>
    <w:pPr>
      <w:ind w:left="720"/>
      <w:contextualSpacing/>
    </w:pPr>
  </w:style>
  <w:style w:type="paragraph" w:styleId="Ballontekst">
    <w:name w:val="Balloon Text"/>
    <w:basedOn w:val="Standaard"/>
    <w:link w:val="BallontekstTeken"/>
    <w:uiPriority w:val="99"/>
    <w:semiHidden/>
    <w:unhideWhenUsed/>
    <w:rsid w:val="00392B6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92B60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392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1594</Characters>
  <Application>Microsoft Macintosh Word</Application>
  <DocSecurity>0</DocSecurity>
  <Lines>13</Lines>
  <Paragraphs>3</Paragraphs>
  <ScaleCrop>false</ScaleCrop>
  <Company>ManyMedia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Senders</dc:creator>
  <cp:keywords/>
  <dc:description/>
  <cp:lastModifiedBy>tanja.senders@gmail.com</cp:lastModifiedBy>
  <cp:revision>2</cp:revision>
  <dcterms:created xsi:type="dcterms:W3CDTF">2018-01-22T20:10:00Z</dcterms:created>
  <dcterms:modified xsi:type="dcterms:W3CDTF">2018-01-22T20:10:00Z</dcterms:modified>
</cp:coreProperties>
</file>